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附2：</w:t>
      </w:r>
    </w:p>
    <w:p>
      <w:pPr>
        <w:spacing w:line="56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复产复工企业疫情防控承诺书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疫情防控指挥部：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生产经营需要，我单位按照《关于做好企业复工和疫情防控工作的通知》要求提交复产复工备案。我单位承诺，复产复工后，将切实落实防控主体责任，加强职工健康监测，完善相应设施设备，提供卫生用品和隔离观察场所，开展环境卫生整治和重点场所消毒，把各项防控和服务保障措施落实落细。同时，我们将按要求定时报送疫情防控情况，并配合做好有关工作，如出现不符合规范的情形导致出现确诊病例，将依法依规承担有关责任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4480" w:firstLineChars="14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承诺单位：</w:t>
      </w:r>
    </w:p>
    <w:p>
      <w:pPr>
        <w:ind w:firstLine="4480" w:firstLineChars="14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</w:t>
      </w:r>
    </w:p>
    <w:p>
      <w:pPr>
        <w:ind w:firstLine="4480" w:firstLineChars="14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    间：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00E15"/>
    <w:rsid w:val="7010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2020-02-05T07:15:00Z</dcterms:created>
  <dc:creator>fan</dc:creator>
  <cp:lastModifiedBy>fan</cp:lastModifiedBy>
  <dcterms:modified xsi:type="dcterms:W3CDTF">2020-02-05T07:15:28Z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